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A95" w:rsidRDefault="007C2A95" w:rsidP="007C2A95">
      <w:pPr>
        <w:spacing w:line="480" w:lineRule="auto"/>
        <w:jc w:val="center"/>
        <w:rPr>
          <w:rFonts w:ascii="黑体" w:eastAsia="黑体" w:hAnsi="Times New Roman"/>
          <w:color w:val="000000"/>
          <w:sz w:val="30"/>
          <w:szCs w:val="20"/>
        </w:rPr>
      </w:pPr>
      <w:r>
        <w:rPr>
          <w:rFonts w:ascii="黑体" w:eastAsia="黑体" w:hAnsi="Times New Roman" w:hint="eastAsia"/>
          <w:color w:val="000000"/>
          <w:sz w:val="28"/>
          <w:szCs w:val="28"/>
        </w:rPr>
        <w:t>上海市教育科学研究院第七届学校教育科研成果奖评选试行办法</w:t>
      </w:r>
    </w:p>
    <w:p w:rsidR="007C2A95" w:rsidRDefault="007C2A95" w:rsidP="007C2A95">
      <w:pPr>
        <w:spacing w:line="480" w:lineRule="auto"/>
        <w:jc w:val="center"/>
        <w:rPr>
          <w:rFonts w:ascii="黑体" w:eastAsia="黑体" w:hAnsi="Times New Roman"/>
          <w:color w:val="000000"/>
          <w:sz w:val="30"/>
          <w:szCs w:val="20"/>
        </w:rPr>
      </w:pPr>
    </w:p>
    <w:p w:rsidR="007C2A95" w:rsidRDefault="007C2A95" w:rsidP="007C2A95">
      <w:pPr>
        <w:spacing w:line="480" w:lineRule="auto"/>
        <w:ind w:firstLine="480"/>
        <w:rPr>
          <w:rFonts w:ascii="Times New Roman" w:eastAsia="宋体" w:hAnsi="Times New Roman"/>
          <w:color w:val="000000"/>
          <w:sz w:val="24"/>
          <w:szCs w:val="20"/>
        </w:rPr>
      </w:pPr>
      <w:r>
        <w:rPr>
          <w:rFonts w:ascii="Times New Roman" w:eastAsia="宋体" w:hAnsi="Times New Roman" w:hint="eastAsia"/>
          <w:color w:val="000000"/>
          <w:sz w:val="24"/>
          <w:szCs w:val="20"/>
        </w:rPr>
        <w:t>上海市教育科学研究院学校教育科研成果奖是由专业学术机构专门为中小学幼儿园等基层学校及区级部门开展基础教育科研而设的奖项，旨在鼓励广大中小学和幼儿园教师参加教育科研，投身教育改革，促进内涵发展，保持教育活力，培育教育品牌。为了保障评奖工作的公平公正，特制定本办法。</w:t>
      </w:r>
    </w:p>
    <w:p w:rsidR="007C2A95" w:rsidRDefault="007C2A95" w:rsidP="007C2A95">
      <w:pPr>
        <w:numPr>
          <w:ilvl w:val="0"/>
          <w:numId w:val="1"/>
        </w:numPr>
        <w:spacing w:line="480" w:lineRule="auto"/>
        <w:rPr>
          <w:rFonts w:ascii="黑体" w:eastAsia="黑体" w:hAnsi="Times New Roman"/>
          <w:color w:val="000000"/>
          <w:sz w:val="24"/>
          <w:szCs w:val="20"/>
        </w:rPr>
      </w:pPr>
      <w:bookmarkStart w:id="0" w:name="_Hlk60930325"/>
      <w:r>
        <w:rPr>
          <w:rFonts w:ascii="黑体" w:eastAsia="黑体" w:hAnsi="Times New Roman" w:hint="eastAsia"/>
          <w:color w:val="000000"/>
          <w:sz w:val="24"/>
          <w:szCs w:val="20"/>
        </w:rPr>
        <w:t>参评范围</w:t>
      </w:r>
    </w:p>
    <w:p w:rsidR="007C2A95" w:rsidRDefault="007C2A95" w:rsidP="007C2A95">
      <w:pPr>
        <w:tabs>
          <w:tab w:val="left" w:pos="780"/>
        </w:tabs>
        <w:spacing w:line="480" w:lineRule="auto"/>
        <w:ind w:firstLineChars="175" w:firstLine="420"/>
        <w:rPr>
          <w:rFonts w:ascii="宋体" w:eastAsia="宋体" w:hAnsi="Times New Roman"/>
          <w:color w:val="000000"/>
          <w:sz w:val="24"/>
          <w:szCs w:val="20"/>
        </w:rPr>
      </w:pPr>
      <w:r>
        <w:rPr>
          <w:rFonts w:ascii="黑体" w:eastAsia="宋体" w:hAnsi="Times New Roman" w:hint="eastAsia"/>
          <w:color w:val="000000"/>
          <w:sz w:val="24"/>
          <w:szCs w:val="20"/>
        </w:rPr>
        <w:t>教育科研成果是指由全国、市教育科研规划办和区教育科研管理部门正式批准立项的课题研究成果，内容涵盖德育、课程、教学、教师、学生、评价、管理、文化等方面。本次评选接受</w:t>
      </w:r>
      <w:r>
        <w:rPr>
          <w:rFonts w:ascii="黑体" w:eastAsia="宋体" w:hAnsi="Times New Roman" w:hint="eastAsia"/>
          <w:color w:val="000000"/>
          <w:sz w:val="24"/>
          <w:szCs w:val="20"/>
        </w:rPr>
        <w:t>2018</w:t>
      </w:r>
      <w:r>
        <w:rPr>
          <w:rFonts w:ascii="黑体" w:eastAsia="宋体" w:hAnsi="Times New Roman" w:hint="eastAsia"/>
          <w:color w:val="000000"/>
          <w:sz w:val="24"/>
          <w:szCs w:val="20"/>
        </w:rPr>
        <w:t>年</w:t>
      </w:r>
      <w:r>
        <w:rPr>
          <w:rFonts w:ascii="黑体" w:eastAsia="宋体" w:hAnsi="Times New Roman" w:hint="eastAsia"/>
          <w:color w:val="000000"/>
          <w:sz w:val="24"/>
          <w:szCs w:val="20"/>
        </w:rPr>
        <w:t>6</w:t>
      </w:r>
      <w:r>
        <w:rPr>
          <w:rFonts w:ascii="黑体" w:eastAsia="宋体" w:hAnsi="Times New Roman" w:hint="eastAsia"/>
          <w:color w:val="000000"/>
          <w:sz w:val="24"/>
          <w:szCs w:val="20"/>
        </w:rPr>
        <w:t>月</w:t>
      </w:r>
      <w:r>
        <w:rPr>
          <w:rFonts w:ascii="黑体" w:eastAsia="宋体" w:hAnsi="Times New Roman" w:hint="eastAsia"/>
          <w:color w:val="000000"/>
          <w:sz w:val="24"/>
          <w:szCs w:val="20"/>
        </w:rPr>
        <w:t>30</w:t>
      </w:r>
      <w:r>
        <w:rPr>
          <w:rFonts w:ascii="黑体" w:eastAsia="宋体" w:hAnsi="Times New Roman" w:hint="eastAsia"/>
          <w:color w:val="000000"/>
          <w:sz w:val="24"/>
          <w:szCs w:val="20"/>
        </w:rPr>
        <w:t>日至</w:t>
      </w:r>
      <w:r>
        <w:rPr>
          <w:rFonts w:ascii="黑体" w:eastAsia="宋体" w:hAnsi="Times New Roman" w:hint="eastAsia"/>
          <w:color w:val="000000"/>
          <w:sz w:val="24"/>
          <w:szCs w:val="20"/>
        </w:rPr>
        <w:t>2021</w:t>
      </w:r>
      <w:r>
        <w:rPr>
          <w:rFonts w:ascii="黑体" w:eastAsia="宋体" w:hAnsi="Times New Roman" w:hint="eastAsia"/>
          <w:color w:val="000000"/>
          <w:sz w:val="24"/>
          <w:szCs w:val="20"/>
        </w:rPr>
        <w:t>年</w:t>
      </w:r>
      <w:r>
        <w:rPr>
          <w:rFonts w:ascii="黑体" w:eastAsia="宋体" w:hAnsi="Times New Roman" w:hint="eastAsia"/>
          <w:color w:val="000000"/>
          <w:sz w:val="24"/>
          <w:szCs w:val="20"/>
        </w:rPr>
        <w:t>3</w:t>
      </w:r>
      <w:r>
        <w:rPr>
          <w:rFonts w:ascii="黑体" w:eastAsia="宋体" w:hAnsi="Times New Roman" w:hint="eastAsia"/>
          <w:color w:val="000000"/>
          <w:sz w:val="24"/>
          <w:szCs w:val="20"/>
        </w:rPr>
        <w:t>月</w:t>
      </w:r>
      <w:r>
        <w:rPr>
          <w:rFonts w:ascii="黑体" w:eastAsia="宋体" w:hAnsi="Times New Roman" w:hint="eastAsia"/>
          <w:color w:val="000000"/>
          <w:sz w:val="24"/>
          <w:szCs w:val="20"/>
        </w:rPr>
        <w:t>31</w:t>
      </w:r>
      <w:r>
        <w:rPr>
          <w:rFonts w:ascii="黑体" w:eastAsia="宋体" w:hAnsi="Times New Roman" w:hint="eastAsia"/>
          <w:color w:val="000000"/>
          <w:sz w:val="24"/>
          <w:szCs w:val="20"/>
        </w:rPr>
        <w:t>日之间结题的课题成果。本市基础教育阶段的学校（以幼儿园、普通中小学校为主，兼顾特殊学校、中等职业学校等）及教师，区教育行政部门、区教育学院等部门可以申报。区教育行政部门、区教育学院等区级部门申报数不超过本区申报总数的</w:t>
      </w:r>
      <w:r>
        <w:rPr>
          <w:rFonts w:ascii="黑体" w:eastAsia="宋体" w:hAnsi="Times New Roman" w:hint="eastAsia"/>
          <w:color w:val="000000"/>
          <w:sz w:val="24"/>
          <w:szCs w:val="20"/>
        </w:rPr>
        <w:t>20</w:t>
      </w:r>
      <w:r>
        <w:rPr>
          <w:rFonts w:ascii="黑体" w:eastAsia="宋体" w:hAnsi="Times New Roman" w:hint="eastAsia"/>
          <w:color w:val="000000"/>
          <w:sz w:val="24"/>
          <w:szCs w:val="20"/>
        </w:rPr>
        <w:t>％。</w:t>
      </w:r>
    </w:p>
    <w:p w:rsidR="007C2A95" w:rsidRDefault="007C2A95" w:rsidP="007C2A95">
      <w:pPr>
        <w:numPr>
          <w:ilvl w:val="0"/>
          <w:numId w:val="2"/>
        </w:numPr>
        <w:spacing w:line="480" w:lineRule="auto"/>
        <w:rPr>
          <w:rFonts w:ascii="黑体" w:eastAsia="黑体" w:hAnsi="Times New Roman"/>
          <w:color w:val="000000"/>
          <w:sz w:val="24"/>
          <w:szCs w:val="20"/>
        </w:rPr>
      </w:pPr>
      <w:r>
        <w:rPr>
          <w:rFonts w:ascii="黑体" w:eastAsia="黑体" w:hAnsi="Times New Roman" w:hint="eastAsia"/>
          <w:color w:val="000000"/>
          <w:sz w:val="24"/>
          <w:szCs w:val="20"/>
        </w:rPr>
        <w:t>成果形式</w:t>
      </w:r>
    </w:p>
    <w:p w:rsidR="007C2A95" w:rsidRDefault="007C2A95" w:rsidP="007C2A95">
      <w:pPr>
        <w:spacing w:line="480" w:lineRule="auto"/>
        <w:ind w:firstLine="420"/>
        <w:rPr>
          <w:rFonts w:ascii="Times New Roman" w:eastAsia="宋体" w:hAnsi="Times New Roman"/>
          <w:color w:val="000000"/>
          <w:sz w:val="24"/>
          <w:szCs w:val="20"/>
        </w:rPr>
      </w:pPr>
      <w:r>
        <w:rPr>
          <w:rFonts w:ascii="Times New Roman" w:eastAsia="宋体" w:hAnsi="Times New Roman" w:hint="eastAsia"/>
          <w:color w:val="000000"/>
          <w:sz w:val="24"/>
          <w:szCs w:val="20"/>
        </w:rPr>
        <w:t>参加评选的教育科研成果，包括教育研究的著作、论文、研究报告等（操作手册、教具设计、教材学材、课件软件等，应提交专门的研究报告作为成果主件）。</w:t>
      </w:r>
    </w:p>
    <w:p w:rsidR="007C2A95" w:rsidRDefault="007C2A95" w:rsidP="007C2A95">
      <w:pPr>
        <w:spacing w:line="480" w:lineRule="auto"/>
        <w:ind w:firstLine="420"/>
        <w:rPr>
          <w:rFonts w:ascii="黑体" w:eastAsia="黑体" w:hAnsi="Times New Roman"/>
          <w:color w:val="000000"/>
          <w:sz w:val="24"/>
          <w:szCs w:val="20"/>
        </w:rPr>
      </w:pPr>
      <w:r>
        <w:rPr>
          <w:rFonts w:ascii="黑体" w:eastAsia="黑体" w:hAnsi="Times New Roman" w:hint="eastAsia"/>
          <w:color w:val="000000"/>
          <w:sz w:val="24"/>
          <w:szCs w:val="20"/>
        </w:rPr>
        <w:t>三、评选标准</w:t>
      </w:r>
    </w:p>
    <w:p w:rsidR="007C2A95" w:rsidRDefault="007C2A95" w:rsidP="007C2A95">
      <w:pPr>
        <w:spacing w:line="480" w:lineRule="auto"/>
        <w:ind w:left="420"/>
        <w:rPr>
          <w:rFonts w:ascii="Times New Roman" w:eastAsia="宋体" w:hAnsi="Times New Roman"/>
          <w:color w:val="000000"/>
          <w:sz w:val="24"/>
          <w:szCs w:val="20"/>
        </w:rPr>
      </w:pPr>
      <w:r>
        <w:rPr>
          <w:rFonts w:ascii="Times New Roman" w:eastAsia="宋体" w:hAnsi="Times New Roman" w:hint="eastAsia"/>
          <w:color w:val="000000"/>
          <w:sz w:val="24"/>
          <w:szCs w:val="20"/>
        </w:rPr>
        <w:t>主要考察成果的科学性、实践性和创新性。</w:t>
      </w:r>
    </w:p>
    <w:p w:rsidR="007C2A95" w:rsidRDefault="007C2A95" w:rsidP="007C2A95">
      <w:pPr>
        <w:spacing w:line="480" w:lineRule="auto"/>
        <w:ind w:firstLine="420"/>
        <w:rPr>
          <w:rFonts w:ascii="Times New Roman" w:eastAsia="宋体" w:hAnsi="Times New Roman"/>
          <w:color w:val="000000"/>
          <w:sz w:val="24"/>
          <w:szCs w:val="20"/>
        </w:rPr>
      </w:pPr>
      <w:r>
        <w:rPr>
          <w:rFonts w:ascii="Times New Roman" w:eastAsia="宋体" w:hAnsi="Times New Roman" w:hint="eastAsia"/>
          <w:color w:val="000000"/>
          <w:sz w:val="24"/>
          <w:szCs w:val="20"/>
        </w:rPr>
        <w:t>科学性：符合教育规律和教育政策，有充分的理论与实践依据；研究方法运用科学合理，研究过程清晰；研究结论有充分的数据与事实支撑。</w:t>
      </w:r>
    </w:p>
    <w:p w:rsidR="007C2A95" w:rsidRDefault="007C2A95" w:rsidP="007C2A95">
      <w:pPr>
        <w:spacing w:line="480" w:lineRule="auto"/>
        <w:ind w:firstLine="420"/>
        <w:rPr>
          <w:rFonts w:ascii="Times New Roman" w:eastAsia="宋体" w:hAnsi="Times New Roman"/>
          <w:color w:val="000000"/>
          <w:sz w:val="24"/>
          <w:szCs w:val="20"/>
        </w:rPr>
      </w:pPr>
      <w:r>
        <w:rPr>
          <w:rFonts w:ascii="Times New Roman" w:eastAsia="宋体" w:hAnsi="Times New Roman" w:hint="eastAsia"/>
          <w:color w:val="000000"/>
          <w:sz w:val="24"/>
          <w:szCs w:val="20"/>
        </w:rPr>
        <w:t>实践性：理论与实践相结合，有效回应当前教育改革与学校发展面临的真实问题；成果源自于研究者的亲自实践，具有可操作性和实用性；成果应用已取得</w:t>
      </w:r>
      <w:r>
        <w:rPr>
          <w:rFonts w:ascii="Times New Roman" w:eastAsia="宋体" w:hAnsi="Times New Roman" w:hint="eastAsia"/>
          <w:color w:val="000000"/>
          <w:sz w:val="24"/>
          <w:szCs w:val="20"/>
        </w:rPr>
        <w:lastRenderedPageBreak/>
        <w:t>成效。</w:t>
      </w:r>
    </w:p>
    <w:p w:rsidR="007C2A95" w:rsidRDefault="007C2A95" w:rsidP="007C2A95">
      <w:pPr>
        <w:spacing w:line="480" w:lineRule="auto"/>
        <w:ind w:firstLine="420"/>
        <w:rPr>
          <w:rFonts w:ascii="Times New Roman" w:eastAsia="宋体" w:hAnsi="Times New Roman"/>
          <w:color w:val="000000"/>
          <w:sz w:val="24"/>
          <w:szCs w:val="20"/>
        </w:rPr>
      </w:pPr>
      <w:r>
        <w:rPr>
          <w:rFonts w:ascii="Times New Roman" w:eastAsia="宋体" w:hAnsi="Times New Roman" w:hint="eastAsia"/>
          <w:color w:val="000000"/>
          <w:sz w:val="24"/>
          <w:szCs w:val="20"/>
        </w:rPr>
        <w:t>创新性：成果对教育现象的规律性有新的认识；对教育的改革与发展有开拓创新意义；在全市同类研究中处于领先水平。</w:t>
      </w:r>
    </w:p>
    <w:p w:rsidR="007C2A95" w:rsidRDefault="007C2A95" w:rsidP="007C2A95">
      <w:pPr>
        <w:spacing w:line="480" w:lineRule="auto"/>
        <w:ind w:firstLine="420"/>
        <w:rPr>
          <w:rFonts w:ascii="黑体" w:eastAsia="黑体" w:hAnsi="Times New Roman"/>
          <w:color w:val="000000"/>
          <w:sz w:val="24"/>
          <w:szCs w:val="20"/>
        </w:rPr>
      </w:pPr>
      <w:bookmarkStart w:id="1" w:name="_Hlk60930430"/>
      <w:bookmarkEnd w:id="0"/>
      <w:r>
        <w:rPr>
          <w:rFonts w:ascii="黑体" w:eastAsia="黑体" w:hAnsi="Times New Roman" w:hint="eastAsia"/>
          <w:color w:val="000000"/>
          <w:sz w:val="24"/>
          <w:szCs w:val="20"/>
        </w:rPr>
        <w:t>四、申报办法</w:t>
      </w:r>
    </w:p>
    <w:p w:rsidR="007C2A95" w:rsidRDefault="007C2A95" w:rsidP="007C2A95">
      <w:pPr>
        <w:spacing w:line="480" w:lineRule="auto"/>
        <w:ind w:firstLine="420"/>
        <w:rPr>
          <w:rFonts w:ascii="黑体" w:eastAsia="宋体" w:hAnsi="Times New Roman"/>
          <w:color w:val="000000"/>
          <w:sz w:val="24"/>
          <w:szCs w:val="20"/>
        </w:rPr>
      </w:pPr>
      <w:bookmarkStart w:id="2" w:name="_Hlk60930415"/>
      <w:bookmarkEnd w:id="1"/>
      <w:r>
        <w:rPr>
          <w:rFonts w:ascii="黑体" w:eastAsia="宋体" w:hAnsi="Times New Roman" w:hint="eastAsia"/>
          <w:color w:val="000000"/>
          <w:sz w:val="24"/>
          <w:szCs w:val="20"/>
        </w:rPr>
        <w:t>1</w:t>
      </w:r>
      <w:r>
        <w:rPr>
          <w:rFonts w:ascii="黑体" w:eastAsia="宋体" w:hAnsi="Times New Roman" w:hint="eastAsia"/>
          <w:color w:val="000000"/>
          <w:sz w:val="24"/>
          <w:szCs w:val="20"/>
        </w:rPr>
        <w:t>、各区教育科研管理部门负责本区成果的遴选工作。申报成果的个人与单位，需向所在地的区教育科研管理部门申报，由其统一推荐，报送至上海市教育科学研究院。各委属学校及相关教育单位可申报</w:t>
      </w:r>
      <w:r>
        <w:rPr>
          <w:rFonts w:ascii="黑体" w:eastAsia="宋体" w:hAnsi="Times New Roman" w:hint="eastAsia"/>
          <w:color w:val="000000"/>
          <w:sz w:val="24"/>
          <w:szCs w:val="20"/>
        </w:rPr>
        <w:t>1-2</w:t>
      </w:r>
      <w:r>
        <w:rPr>
          <w:rFonts w:ascii="黑体" w:eastAsia="宋体" w:hAnsi="Times New Roman" w:hint="eastAsia"/>
          <w:color w:val="000000"/>
          <w:sz w:val="24"/>
          <w:szCs w:val="20"/>
        </w:rPr>
        <w:t>项成果，不占所在区名额，需通过所在区教育科研管理部门申报，提交相关成果材料。</w:t>
      </w:r>
    </w:p>
    <w:p w:rsidR="007C2A95" w:rsidRDefault="007C2A95" w:rsidP="007C2A95">
      <w:pPr>
        <w:spacing w:line="480" w:lineRule="auto"/>
        <w:ind w:firstLine="420"/>
        <w:rPr>
          <w:rFonts w:ascii="黑体" w:eastAsia="宋体" w:hAnsi="Times New Roman"/>
          <w:color w:val="000000"/>
          <w:sz w:val="24"/>
          <w:szCs w:val="20"/>
        </w:rPr>
      </w:pPr>
      <w:r>
        <w:rPr>
          <w:rFonts w:ascii="黑体" w:eastAsia="宋体" w:hAnsi="Times New Roman" w:hint="eastAsia"/>
          <w:color w:val="000000"/>
          <w:sz w:val="24"/>
          <w:szCs w:val="20"/>
        </w:rPr>
        <w:t>2</w:t>
      </w:r>
      <w:r>
        <w:rPr>
          <w:rFonts w:ascii="黑体" w:eastAsia="宋体" w:hAnsi="Times New Roman" w:hint="eastAsia"/>
          <w:color w:val="000000"/>
          <w:sz w:val="24"/>
          <w:szCs w:val="20"/>
        </w:rPr>
        <w:t>、每个成果的申报人需是全程参与研究过程，发挥领导核心作用，做出主要贡献的个人，限定</w:t>
      </w:r>
      <w:r>
        <w:rPr>
          <w:rFonts w:ascii="黑体" w:eastAsia="宋体" w:hAnsi="Times New Roman" w:hint="eastAsia"/>
          <w:color w:val="000000"/>
          <w:sz w:val="24"/>
          <w:szCs w:val="20"/>
        </w:rPr>
        <w:t>1</w:t>
      </w:r>
      <w:r>
        <w:rPr>
          <w:rFonts w:ascii="黑体" w:eastAsia="宋体" w:hAnsi="Times New Roman" w:hint="eastAsia"/>
          <w:color w:val="000000"/>
          <w:sz w:val="24"/>
          <w:szCs w:val="20"/>
        </w:rPr>
        <w:t>位。主要研究人员，是除申报人外，对成果培育做出重要贡献的个人，人员数不超过</w:t>
      </w:r>
      <w:r>
        <w:rPr>
          <w:rFonts w:ascii="黑体" w:eastAsia="宋体" w:hAnsi="Times New Roman" w:hint="eastAsia"/>
          <w:color w:val="000000"/>
          <w:sz w:val="24"/>
          <w:szCs w:val="20"/>
        </w:rPr>
        <w:t>12</w:t>
      </w:r>
      <w:r>
        <w:rPr>
          <w:rFonts w:ascii="黑体" w:eastAsia="宋体" w:hAnsi="Times New Roman" w:hint="eastAsia"/>
          <w:color w:val="000000"/>
          <w:sz w:val="24"/>
          <w:szCs w:val="20"/>
        </w:rPr>
        <w:t>位。</w:t>
      </w:r>
    </w:p>
    <w:p w:rsidR="007C2A95" w:rsidRDefault="007C2A95" w:rsidP="007C2A95">
      <w:pPr>
        <w:spacing w:line="480" w:lineRule="auto"/>
        <w:ind w:firstLine="420"/>
        <w:rPr>
          <w:rFonts w:ascii="Times New Roman" w:eastAsia="宋体" w:hAnsi="Times New Roman"/>
          <w:color w:val="000000"/>
          <w:sz w:val="24"/>
          <w:szCs w:val="20"/>
        </w:rPr>
      </w:pPr>
      <w:r>
        <w:rPr>
          <w:rFonts w:ascii="Times New Roman" w:eastAsia="宋体" w:hAnsi="Times New Roman"/>
          <w:color w:val="000000"/>
          <w:sz w:val="24"/>
          <w:szCs w:val="20"/>
        </w:rPr>
        <w:t>3</w:t>
      </w:r>
      <w:r>
        <w:rPr>
          <w:rFonts w:ascii="Times New Roman" w:eastAsia="宋体" w:hAnsi="Times New Roman" w:hint="eastAsia"/>
          <w:color w:val="000000"/>
          <w:sz w:val="24"/>
          <w:szCs w:val="20"/>
        </w:rPr>
        <w:t>、成果申报实行限额制，闵行、宝山限报</w:t>
      </w:r>
      <w:r>
        <w:rPr>
          <w:rFonts w:ascii="Times New Roman" w:eastAsia="宋体" w:hAnsi="Times New Roman"/>
          <w:color w:val="000000"/>
          <w:sz w:val="24"/>
          <w:szCs w:val="20"/>
        </w:rPr>
        <w:t>25</w:t>
      </w:r>
      <w:r>
        <w:rPr>
          <w:rFonts w:ascii="Times New Roman" w:eastAsia="宋体" w:hAnsi="Times New Roman" w:hint="eastAsia"/>
          <w:color w:val="000000"/>
          <w:sz w:val="24"/>
          <w:szCs w:val="20"/>
        </w:rPr>
        <w:t>项，浦东新区限报</w:t>
      </w:r>
      <w:r>
        <w:rPr>
          <w:rFonts w:ascii="Times New Roman" w:eastAsia="宋体" w:hAnsi="Times New Roman"/>
          <w:color w:val="000000"/>
          <w:sz w:val="24"/>
          <w:szCs w:val="20"/>
        </w:rPr>
        <w:t>40</w:t>
      </w:r>
      <w:r>
        <w:rPr>
          <w:rFonts w:ascii="Times New Roman" w:eastAsia="宋体" w:hAnsi="Times New Roman" w:hint="eastAsia"/>
          <w:color w:val="000000"/>
          <w:sz w:val="24"/>
          <w:szCs w:val="20"/>
        </w:rPr>
        <w:t>项，其他</w:t>
      </w:r>
      <w:r>
        <w:rPr>
          <w:rFonts w:ascii="黑体" w:eastAsia="宋体" w:hAnsi="Times New Roman" w:hint="eastAsia"/>
          <w:color w:val="000000"/>
          <w:sz w:val="24"/>
          <w:szCs w:val="20"/>
        </w:rPr>
        <w:t>区限报</w:t>
      </w:r>
      <w:r>
        <w:rPr>
          <w:rFonts w:ascii="Times New Roman" w:eastAsia="宋体" w:hAnsi="Times New Roman"/>
          <w:color w:val="000000"/>
          <w:sz w:val="24"/>
          <w:szCs w:val="20"/>
        </w:rPr>
        <w:t>20</w:t>
      </w:r>
      <w:r>
        <w:rPr>
          <w:rFonts w:ascii="Times New Roman" w:eastAsia="宋体" w:hAnsi="Times New Roman" w:hint="eastAsia"/>
          <w:color w:val="000000"/>
          <w:sz w:val="24"/>
          <w:szCs w:val="20"/>
        </w:rPr>
        <w:t>项。</w:t>
      </w:r>
    </w:p>
    <w:p w:rsidR="007C2A95" w:rsidRDefault="007C2A95" w:rsidP="007C2A95">
      <w:pPr>
        <w:spacing w:line="480" w:lineRule="auto"/>
        <w:ind w:firstLine="420"/>
        <w:rPr>
          <w:rFonts w:ascii="Times New Roman" w:eastAsia="宋体" w:hAnsi="Times New Roman"/>
          <w:color w:val="000000"/>
          <w:sz w:val="24"/>
          <w:szCs w:val="20"/>
        </w:rPr>
      </w:pPr>
      <w:r>
        <w:rPr>
          <w:rFonts w:ascii="Times New Roman" w:eastAsia="宋体" w:hAnsi="Times New Roman"/>
          <w:color w:val="000000"/>
          <w:sz w:val="24"/>
          <w:szCs w:val="20"/>
        </w:rPr>
        <w:t>4</w:t>
      </w:r>
      <w:r>
        <w:rPr>
          <w:rFonts w:ascii="Times New Roman" w:eastAsia="宋体" w:hAnsi="Times New Roman" w:hint="eastAsia"/>
          <w:color w:val="000000"/>
          <w:sz w:val="24"/>
          <w:szCs w:val="20"/>
        </w:rPr>
        <w:t>、申报评奖的教育科研成果，应提交以下材料：（</w:t>
      </w:r>
      <w:r>
        <w:rPr>
          <w:rFonts w:ascii="Times New Roman" w:eastAsia="宋体" w:hAnsi="Times New Roman"/>
          <w:color w:val="000000"/>
          <w:sz w:val="24"/>
          <w:szCs w:val="20"/>
        </w:rPr>
        <w:t>1</w:t>
      </w:r>
      <w:r>
        <w:rPr>
          <w:rFonts w:ascii="Times New Roman" w:eastAsia="宋体" w:hAnsi="Times New Roman" w:hint="eastAsia"/>
          <w:color w:val="000000"/>
          <w:sz w:val="24"/>
          <w:szCs w:val="20"/>
        </w:rPr>
        <w:t>）《</w:t>
      </w:r>
      <w:r>
        <w:rPr>
          <w:rFonts w:ascii="黑体" w:eastAsia="宋体" w:hAnsi="Times New Roman" w:hint="eastAsia"/>
          <w:color w:val="000000"/>
          <w:sz w:val="24"/>
          <w:szCs w:val="20"/>
        </w:rPr>
        <w:t>上海市教育科学研究院第七届学校教育科研成果奖申报表</w:t>
      </w:r>
      <w:r>
        <w:rPr>
          <w:rFonts w:ascii="Times New Roman" w:eastAsia="宋体" w:hAnsi="Times New Roman" w:hint="eastAsia"/>
          <w:color w:val="000000"/>
          <w:sz w:val="24"/>
          <w:szCs w:val="20"/>
        </w:rPr>
        <w:t>》；（</w:t>
      </w:r>
      <w:r>
        <w:rPr>
          <w:rFonts w:ascii="Times New Roman" w:eastAsia="宋体" w:hAnsi="Times New Roman"/>
          <w:color w:val="000000"/>
          <w:sz w:val="24"/>
          <w:szCs w:val="20"/>
        </w:rPr>
        <w:t>2</w:t>
      </w:r>
      <w:r>
        <w:rPr>
          <w:rFonts w:ascii="Times New Roman" w:eastAsia="宋体" w:hAnsi="Times New Roman" w:hint="eastAsia"/>
          <w:color w:val="000000"/>
          <w:sz w:val="24"/>
          <w:szCs w:val="20"/>
        </w:rPr>
        <w:t>）教育科研成果的《内容提要》（</w:t>
      </w:r>
      <w:r>
        <w:rPr>
          <w:rFonts w:ascii="Times New Roman" w:eastAsia="宋体" w:hAnsi="Times New Roman"/>
          <w:color w:val="000000"/>
          <w:sz w:val="24"/>
          <w:szCs w:val="20"/>
        </w:rPr>
        <w:t>5000</w:t>
      </w:r>
      <w:r>
        <w:rPr>
          <w:rFonts w:ascii="Times New Roman" w:eastAsia="宋体" w:hAnsi="Times New Roman" w:hint="eastAsia"/>
          <w:color w:val="000000"/>
          <w:sz w:val="24"/>
          <w:szCs w:val="20"/>
        </w:rPr>
        <w:t>字）；（</w:t>
      </w:r>
      <w:r>
        <w:rPr>
          <w:rFonts w:ascii="Times New Roman" w:eastAsia="宋体" w:hAnsi="Times New Roman"/>
          <w:color w:val="000000"/>
          <w:sz w:val="24"/>
          <w:szCs w:val="20"/>
        </w:rPr>
        <w:t>3</w:t>
      </w:r>
      <w:r>
        <w:rPr>
          <w:rFonts w:ascii="Times New Roman" w:eastAsia="宋体" w:hAnsi="Times New Roman" w:hint="eastAsia"/>
          <w:color w:val="000000"/>
          <w:sz w:val="24"/>
          <w:szCs w:val="20"/>
        </w:rPr>
        <w:t>）教育科研成果的主件；（</w:t>
      </w:r>
      <w:r>
        <w:rPr>
          <w:rFonts w:ascii="Times New Roman" w:eastAsia="宋体" w:hAnsi="Times New Roman"/>
          <w:color w:val="000000"/>
          <w:sz w:val="24"/>
          <w:szCs w:val="20"/>
        </w:rPr>
        <w:t>4</w:t>
      </w:r>
      <w:r>
        <w:rPr>
          <w:rFonts w:ascii="Times New Roman" w:eastAsia="宋体" w:hAnsi="Times New Roman" w:hint="eastAsia"/>
          <w:color w:val="000000"/>
          <w:sz w:val="24"/>
          <w:szCs w:val="20"/>
        </w:rPr>
        <w:t>）若需要对成果进行补充说明，可送附件。</w:t>
      </w:r>
    </w:p>
    <w:p w:rsidR="007C2A95" w:rsidRDefault="007C2A95" w:rsidP="007C2A95">
      <w:pPr>
        <w:spacing w:line="480" w:lineRule="auto"/>
        <w:ind w:firstLine="420"/>
        <w:rPr>
          <w:rFonts w:ascii="Times New Roman" w:eastAsia="宋体" w:hAnsi="Times New Roman"/>
          <w:color w:val="000000"/>
          <w:sz w:val="24"/>
          <w:szCs w:val="20"/>
        </w:rPr>
      </w:pPr>
      <w:bookmarkStart w:id="3" w:name="_Hlk508252354"/>
      <w:r>
        <w:rPr>
          <w:rFonts w:ascii="Times New Roman" w:eastAsia="宋体" w:hAnsi="Times New Roman"/>
          <w:color w:val="000000"/>
          <w:sz w:val="24"/>
          <w:szCs w:val="20"/>
        </w:rPr>
        <w:t>5</w:t>
      </w:r>
      <w:r>
        <w:rPr>
          <w:rFonts w:ascii="Times New Roman" w:eastAsia="宋体" w:hAnsi="Times New Roman" w:hint="eastAsia"/>
          <w:color w:val="000000"/>
          <w:sz w:val="24"/>
          <w:szCs w:val="20"/>
        </w:rPr>
        <w:t>、各区推荐的科研成果采取网上申报。</w:t>
      </w:r>
      <w:r>
        <w:rPr>
          <w:rFonts w:ascii="Times New Roman" w:eastAsia="宋体" w:hAnsi="Times New Roman"/>
          <w:color w:val="000000"/>
          <w:sz w:val="24"/>
          <w:szCs w:val="20"/>
        </w:rPr>
        <w:t>4</w:t>
      </w:r>
      <w:r>
        <w:rPr>
          <w:rFonts w:ascii="Times New Roman" w:eastAsia="宋体" w:hAnsi="Times New Roman" w:hint="eastAsia"/>
          <w:color w:val="000000"/>
          <w:sz w:val="24"/>
          <w:szCs w:val="20"/>
        </w:rPr>
        <w:t>月</w:t>
      </w:r>
      <w:r>
        <w:rPr>
          <w:rFonts w:ascii="Times New Roman" w:eastAsia="宋体" w:hAnsi="Times New Roman"/>
          <w:color w:val="000000"/>
          <w:sz w:val="24"/>
          <w:szCs w:val="20"/>
        </w:rPr>
        <w:t>20</w:t>
      </w:r>
      <w:r>
        <w:rPr>
          <w:rFonts w:ascii="Times New Roman" w:eastAsia="宋体" w:hAnsi="Times New Roman" w:hint="eastAsia"/>
          <w:color w:val="000000"/>
          <w:sz w:val="24"/>
          <w:szCs w:val="20"/>
        </w:rPr>
        <w:t>号前，各区组织集中上传。网络平台上线时间、地址及相关说明另行通知。</w:t>
      </w:r>
    </w:p>
    <w:p w:rsidR="007C2A95" w:rsidRDefault="007C2A95" w:rsidP="007C2A95">
      <w:pPr>
        <w:spacing w:line="480" w:lineRule="auto"/>
        <w:ind w:firstLine="420"/>
        <w:rPr>
          <w:rFonts w:ascii="Times New Roman" w:eastAsia="宋体" w:hAnsi="Times New Roman"/>
          <w:color w:val="000000"/>
          <w:sz w:val="24"/>
          <w:szCs w:val="20"/>
        </w:rPr>
      </w:pPr>
      <w:r>
        <w:rPr>
          <w:rFonts w:ascii="Times New Roman" w:eastAsia="宋体" w:hAnsi="Times New Roman"/>
          <w:color w:val="000000"/>
          <w:sz w:val="24"/>
          <w:szCs w:val="20"/>
        </w:rPr>
        <w:t>6</w:t>
      </w:r>
      <w:r>
        <w:rPr>
          <w:rFonts w:ascii="Times New Roman" w:eastAsia="宋体" w:hAnsi="Times New Roman" w:hint="eastAsia"/>
          <w:color w:val="000000"/>
          <w:sz w:val="24"/>
          <w:szCs w:val="20"/>
        </w:rPr>
        <w:t>、进入复评环节的成果，需提交纸质成果主件</w:t>
      </w:r>
      <w:r>
        <w:rPr>
          <w:rFonts w:ascii="Times New Roman" w:eastAsia="宋体" w:hAnsi="Times New Roman"/>
          <w:color w:val="000000"/>
          <w:sz w:val="24"/>
          <w:szCs w:val="20"/>
        </w:rPr>
        <w:t>5</w:t>
      </w:r>
      <w:r>
        <w:rPr>
          <w:rFonts w:ascii="Times New Roman" w:eastAsia="宋体" w:hAnsi="Times New Roman" w:hint="eastAsia"/>
          <w:color w:val="000000"/>
          <w:sz w:val="24"/>
          <w:szCs w:val="20"/>
        </w:rPr>
        <w:t>份、《内容提要》</w:t>
      </w:r>
      <w:r>
        <w:rPr>
          <w:rFonts w:ascii="Times New Roman" w:eastAsia="宋体" w:hAnsi="Times New Roman"/>
          <w:color w:val="000000"/>
          <w:sz w:val="24"/>
          <w:szCs w:val="20"/>
        </w:rPr>
        <w:t>5</w:t>
      </w:r>
      <w:r>
        <w:rPr>
          <w:rFonts w:ascii="Times New Roman" w:eastAsia="宋体" w:hAnsi="Times New Roman" w:hint="eastAsia"/>
          <w:color w:val="000000"/>
          <w:sz w:val="24"/>
          <w:szCs w:val="20"/>
        </w:rPr>
        <w:t>份、《申报表》</w:t>
      </w:r>
      <w:r>
        <w:rPr>
          <w:rFonts w:ascii="Times New Roman" w:eastAsia="宋体" w:hAnsi="Times New Roman"/>
          <w:color w:val="000000"/>
          <w:sz w:val="24"/>
          <w:szCs w:val="20"/>
        </w:rPr>
        <w:t>3</w:t>
      </w:r>
      <w:r>
        <w:rPr>
          <w:rFonts w:ascii="Times New Roman" w:eastAsia="宋体" w:hAnsi="Times New Roman" w:hint="eastAsia"/>
          <w:color w:val="000000"/>
          <w:sz w:val="24"/>
          <w:szCs w:val="20"/>
        </w:rPr>
        <w:t>份，附件</w:t>
      </w:r>
      <w:r>
        <w:rPr>
          <w:rFonts w:ascii="Times New Roman" w:eastAsia="宋体" w:hAnsi="Times New Roman"/>
          <w:color w:val="000000"/>
          <w:sz w:val="24"/>
          <w:szCs w:val="20"/>
        </w:rPr>
        <w:t>1</w:t>
      </w:r>
      <w:r>
        <w:rPr>
          <w:rFonts w:ascii="Times New Roman" w:eastAsia="宋体" w:hAnsi="Times New Roman" w:hint="eastAsia"/>
          <w:color w:val="000000"/>
          <w:sz w:val="24"/>
          <w:szCs w:val="20"/>
        </w:rPr>
        <w:t>份。具体要求另行通知。</w:t>
      </w:r>
    </w:p>
    <w:p w:rsidR="007C2A95" w:rsidRDefault="007C2A95" w:rsidP="007C2A95">
      <w:pPr>
        <w:spacing w:line="480" w:lineRule="auto"/>
        <w:ind w:left="420"/>
        <w:rPr>
          <w:rFonts w:ascii="Times New Roman" w:eastAsia="黑体" w:hAnsi="Times New Roman"/>
          <w:color w:val="000000"/>
          <w:sz w:val="24"/>
          <w:szCs w:val="20"/>
        </w:rPr>
      </w:pPr>
      <w:bookmarkStart w:id="4" w:name="_Hlk508252384"/>
      <w:bookmarkEnd w:id="2"/>
      <w:bookmarkEnd w:id="3"/>
      <w:r>
        <w:rPr>
          <w:rFonts w:ascii="Times New Roman" w:eastAsia="黑体" w:hAnsi="Times New Roman" w:hint="eastAsia"/>
          <w:color w:val="000000"/>
          <w:sz w:val="24"/>
          <w:szCs w:val="20"/>
        </w:rPr>
        <w:t>五、组织机构</w:t>
      </w:r>
    </w:p>
    <w:p w:rsidR="007C2A95" w:rsidRDefault="007C2A95" w:rsidP="007C2A95">
      <w:pPr>
        <w:spacing w:line="480" w:lineRule="auto"/>
        <w:ind w:firstLine="420"/>
        <w:rPr>
          <w:rFonts w:ascii="黑体" w:eastAsia="宋体" w:hAnsi="Times New Roman"/>
          <w:color w:val="000000"/>
          <w:sz w:val="24"/>
          <w:szCs w:val="20"/>
        </w:rPr>
      </w:pPr>
      <w:r>
        <w:rPr>
          <w:rFonts w:ascii="Times New Roman" w:eastAsia="宋体" w:hAnsi="Times New Roman" w:hint="eastAsia"/>
          <w:color w:val="000000"/>
          <w:sz w:val="24"/>
          <w:szCs w:val="20"/>
        </w:rPr>
        <w:t>由上海市教育科学研究院组建评审领导小组和工作小组。领导小组由有关领</w:t>
      </w:r>
      <w:r>
        <w:rPr>
          <w:rFonts w:ascii="Times New Roman" w:eastAsia="宋体" w:hAnsi="Times New Roman" w:hint="eastAsia"/>
          <w:color w:val="000000"/>
          <w:sz w:val="24"/>
          <w:szCs w:val="20"/>
        </w:rPr>
        <w:lastRenderedPageBreak/>
        <w:t>导和专家组成，负责评选工作的重大决策；工作小组，负责决策落实和具体组织工作。经领导小组审核同意成立的专家组，负责对申报成果进行初评和复评工作。</w:t>
      </w:r>
    </w:p>
    <w:bookmarkEnd w:id="4"/>
    <w:p w:rsidR="007C2A95" w:rsidRDefault="007C2A95" w:rsidP="007C2A95">
      <w:pPr>
        <w:spacing w:line="480" w:lineRule="auto"/>
        <w:ind w:left="420"/>
        <w:rPr>
          <w:rFonts w:ascii="黑体" w:eastAsia="黑体" w:hAnsi="Times New Roman"/>
          <w:color w:val="000000"/>
          <w:sz w:val="24"/>
          <w:szCs w:val="20"/>
        </w:rPr>
      </w:pPr>
      <w:r>
        <w:rPr>
          <w:rFonts w:ascii="黑体" w:eastAsia="黑体" w:hAnsi="Times New Roman" w:hint="eastAsia"/>
          <w:color w:val="000000"/>
          <w:sz w:val="24"/>
          <w:szCs w:val="20"/>
        </w:rPr>
        <w:t>六、评审流程</w:t>
      </w:r>
    </w:p>
    <w:p w:rsidR="007C2A95" w:rsidRDefault="007C2A95" w:rsidP="007C2A95">
      <w:pPr>
        <w:spacing w:line="480" w:lineRule="auto"/>
        <w:ind w:firstLine="420"/>
        <w:rPr>
          <w:rFonts w:ascii="黑体" w:eastAsia="宋体" w:hAnsi="Times New Roman"/>
          <w:color w:val="000000"/>
          <w:sz w:val="24"/>
          <w:szCs w:val="20"/>
        </w:rPr>
      </w:pPr>
      <w:r>
        <w:rPr>
          <w:rFonts w:ascii="黑体" w:eastAsia="宋体" w:hAnsi="Times New Roman" w:hint="eastAsia"/>
          <w:color w:val="000000"/>
          <w:sz w:val="24"/>
          <w:szCs w:val="20"/>
        </w:rPr>
        <w:t>1.</w:t>
      </w:r>
      <w:r>
        <w:rPr>
          <w:rFonts w:ascii="黑体" w:eastAsia="宋体" w:hAnsi="Times New Roman" w:hint="eastAsia"/>
          <w:color w:val="000000"/>
          <w:sz w:val="24"/>
          <w:szCs w:val="20"/>
        </w:rPr>
        <w:t>对申报成果进行资格审核。</w:t>
      </w:r>
    </w:p>
    <w:p w:rsidR="007C2A95" w:rsidRDefault="007C2A95" w:rsidP="007C2A95">
      <w:pPr>
        <w:spacing w:line="480" w:lineRule="auto"/>
        <w:ind w:firstLine="420"/>
        <w:rPr>
          <w:rFonts w:ascii="黑体" w:eastAsia="宋体" w:hAnsi="Times New Roman"/>
          <w:color w:val="000000"/>
          <w:sz w:val="24"/>
          <w:szCs w:val="20"/>
        </w:rPr>
      </w:pPr>
      <w:r>
        <w:rPr>
          <w:rFonts w:ascii="黑体" w:eastAsia="宋体" w:hAnsi="Times New Roman" w:hint="eastAsia"/>
          <w:color w:val="000000"/>
          <w:sz w:val="24"/>
          <w:szCs w:val="20"/>
        </w:rPr>
        <w:t>2.</w:t>
      </w:r>
      <w:r>
        <w:rPr>
          <w:rFonts w:ascii="黑体" w:eastAsia="宋体" w:hAnsi="Times New Roman" w:hint="eastAsia"/>
          <w:color w:val="000000"/>
          <w:sz w:val="24"/>
          <w:szCs w:val="20"/>
        </w:rPr>
        <w:t>对符合条件的申报成果进行网上初评。</w:t>
      </w:r>
    </w:p>
    <w:p w:rsidR="007C2A95" w:rsidRDefault="007C2A95" w:rsidP="007C2A95">
      <w:pPr>
        <w:spacing w:line="480" w:lineRule="auto"/>
        <w:ind w:firstLine="420"/>
        <w:rPr>
          <w:rFonts w:ascii="黑体" w:eastAsia="宋体" w:hAnsi="Times New Roman"/>
          <w:color w:val="000000"/>
          <w:sz w:val="24"/>
          <w:szCs w:val="20"/>
        </w:rPr>
      </w:pPr>
      <w:r>
        <w:rPr>
          <w:rFonts w:ascii="黑体" w:eastAsia="宋体" w:hAnsi="Times New Roman" w:hint="eastAsia"/>
          <w:color w:val="000000"/>
          <w:sz w:val="24"/>
          <w:szCs w:val="20"/>
        </w:rPr>
        <w:t>3.</w:t>
      </w:r>
      <w:r>
        <w:rPr>
          <w:rFonts w:ascii="黑体" w:eastAsia="宋体" w:hAnsi="Times New Roman" w:hint="eastAsia"/>
          <w:color w:val="000000"/>
          <w:sz w:val="24"/>
          <w:szCs w:val="20"/>
        </w:rPr>
        <w:t>对入围成果奖的候选成果进行复评。</w:t>
      </w:r>
    </w:p>
    <w:p w:rsidR="007C2A95" w:rsidRDefault="007C2A95" w:rsidP="007C2A95">
      <w:pPr>
        <w:spacing w:line="480" w:lineRule="auto"/>
        <w:ind w:firstLine="420"/>
        <w:rPr>
          <w:rFonts w:ascii="黑体" w:eastAsia="宋体" w:hAnsi="Times New Roman"/>
          <w:color w:val="000000"/>
          <w:sz w:val="24"/>
          <w:szCs w:val="20"/>
        </w:rPr>
      </w:pPr>
      <w:r>
        <w:rPr>
          <w:rFonts w:ascii="黑体" w:eastAsia="宋体" w:hAnsi="Times New Roman" w:hint="eastAsia"/>
          <w:color w:val="000000"/>
          <w:sz w:val="24"/>
          <w:szCs w:val="20"/>
        </w:rPr>
        <w:t>4.</w:t>
      </w:r>
      <w:r>
        <w:rPr>
          <w:rFonts w:ascii="黑体" w:eastAsia="宋体" w:hAnsi="Times New Roman" w:hint="eastAsia"/>
          <w:color w:val="000000"/>
          <w:sz w:val="24"/>
          <w:szCs w:val="20"/>
        </w:rPr>
        <w:t>对建议为一等奖的成果，进行实地调研和现场考察，评估其实践性。</w:t>
      </w:r>
    </w:p>
    <w:p w:rsidR="007C2A95" w:rsidRDefault="007C2A95" w:rsidP="007C2A95">
      <w:pPr>
        <w:spacing w:line="480" w:lineRule="auto"/>
        <w:ind w:firstLine="420"/>
        <w:rPr>
          <w:rFonts w:ascii="黑体" w:eastAsia="宋体" w:hAnsi="Times New Roman"/>
          <w:color w:val="000000"/>
          <w:sz w:val="24"/>
          <w:szCs w:val="20"/>
        </w:rPr>
      </w:pPr>
      <w:r>
        <w:rPr>
          <w:rFonts w:ascii="黑体" w:eastAsia="宋体" w:hAnsi="Times New Roman" w:hint="eastAsia"/>
          <w:color w:val="000000"/>
          <w:sz w:val="24"/>
          <w:szCs w:val="20"/>
        </w:rPr>
        <w:t xml:space="preserve">5. </w:t>
      </w:r>
      <w:r>
        <w:rPr>
          <w:rFonts w:ascii="黑体" w:eastAsia="宋体" w:hAnsi="Times New Roman" w:hint="eastAsia"/>
          <w:color w:val="000000"/>
          <w:sz w:val="24"/>
          <w:szCs w:val="20"/>
        </w:rPr>
        <w:t>综合复评与实地考察结果，按程序完成终评工作。</w:t>
      </w:r>
    </w:p>
    <w:p w:rsidR="007C2A95" w:rsidRDefault="007C2A95" w:rsidP="007C2A95">
      <w:pPr>
        <w:spacing w:line="480" w:lineRule="auto"/>
        <w:ind w:firstLine="420"/>
        <w:rPr>
          <w:rFonts w:ascii="黑体" w:eastAsia="宋体" w:hAnsi="Times New Roman"/>
          <w:color w:val="000000"/>
          <w:sz w:val="24"/>
          <w:szCs w:val="20"/>
        </w:rPr>
      </w:pPr>
      <w:r>
        <w:rPr>
          <w:rFonts w:ascii="黑体" w:eastAsia="宋体" w:hAnsi="Times New Roman" w:hint="eastAsia"/>
          <w:color w:val="000000"/>
          <w:sz w:val="24"/>
          <w:szCs w:val="20"/>
        </w:rPr>
        <w:t>6.</w:t>
      </w:r>
      <w:r>
        <w:rPr>
          <w:rFonts w:ascii="黑体" w:eastAsia="宋体" w:hAnsi="Times New Roman" w:hint="eastAsia"/>
          <w:color w:val="000000"/>
          <w:sz w:val="24"/>
          <w:szCs w:val="20"/>
        </w:rPr>
        <w:t>网上公示，无异议后正式发布评奖结果。</w:t>
      </w:r>
    </w:p>
    <w:p w:rsidR="007C2A95" w:rsidRDefault="007C2A95" w:rsidP="007C2A95">
      <w:pPr>
        <w:spacing w:line="480" w:lineRule="auto"/>
        <w:ind w:left="420"/>
        <w:rPr>
          <w:rFonts w:ascii="黑体" w:eastAsia="黑体" w:hAnsi="Times New Roman"/>
          <w:color w:val="000000"/>
          <w:sz w:val="24"/>
          <w:szCs w:val="20"/>
        </w:rPr>
      </w:pPr>
      <w:bookmarkStart w:id="5" w:name="_Hlk60930609"/>
      <w:r>
        <w:rPr>
          <w:rFonts w:ascii="黑体" w:eastAsia="黑体" w:hAnsi="Times New Roman" w:hint="eastAsia"/>
          <w:color w:val="000000"/>
          <w:sz w:val="24"/>
          <w:szCs w:val="20"/>
        </w:rPr>
        <w:t>七、奖励办法</w:t>
      </w:r>
    </w:p>
    <w:p w:rsidR="007C2A95" w:rsidRDefault="007C2A95" w:rsidP="007C2A95">
      <w:pPr>
        <w:numPr>
          <w:ilvl w:val="0"/>
          <w:numId w:val="3"/>
        </w:numPr>
        <w:spacing w:line="480" w:lineRule="auto"/>
        <w:rPr>
          <w:rFonts w:ascii="黑体" w:eastAsia="宋体" w:hAnsi="Times New Roman"/>
          <w:color w:val="000000"/>
          <w:sz w:val="24"/>
          <w:szCs w:val="20"/>
        </w:rPr>
      </w:pPr>
      <w:r>
        <w:rPr>
          <w:rFonts w:ascii="黑体" w:eastAsia="宋体" w:hAnsi="Times New Roman" w:hint="eastAsia"/>
          <w:color w:val="000000"/>
          <w:sz w:val="24"/>
          <w:szCs w:val="20"/>
        </w:rPr>
        <w:t>上海市</w:t>
      </w:r>
      <w:r>
        <w:rPr>
          <w:rFonts w:ascii="Times New Roman" w:eastAsia="宋体" w:hAnsi="Times New Roman" w:hint="eastAsia"/>
          <w:color w:val="000000"/>
          <w:sz w:val="24"/>
          <w:szCs w:val="20"/>
        </w:rPr>
        <w:t>教育科学研究院</w:t>
      </w:r>
      <w:r>
        <w:rPr>
          <w:rFonts w:ascii="黑体" w:eastAsia="宋体" w:hAnsi="Times New Roman" w:hint="eastAsia"/>
          <w:color w:val="000000"/>
          <w:sz w:val="24"/>
          <w:szCs w:val="20"/>
        </w:rPr>
        <w:t>学校教育科研成果奖设立一、二、三等奖，原则上按照申报成果总数的</w:t>
      </w:r>
      <w:r>
        <w:rPr>
          <w:rFonts w:ascii="黑体" w:eastAsia="宋体" w:hAnsi="Times New Roman" w:hint="eastAsia"/>
          <w:color w:val="000000"/>
          <w:sz w:val="24"/>
          <w:szCs w:val="20"/>
        </w:rPr>
        <w:t>8</w:t>
      </w:r>
      <w:r>
        <w:rPr>
          <w:rFonts w:ascii="黑体" w:eastAsia="宋体" w:hAnsi="Times New Roman" w:hint="eastAsia"/>
          <w:color w:val="000000"/>
          <w:sz w:val="24"/>
          <w:szCs w:val="20"/>
        </w:rPr>
        <w:t>％、</w:t>
      </w:r>
      <w:r>
        <w:rPr>
          <w:rFonts w:ascii="黑体" w:eastAsia="宋体" w:hAnsi="Times New Roman" w:hint="eastAsia"/>
          <w:color w:val="000000"/>
          <w:sz w:val="24"/>
          <w:szCs w:val="20"/>
        </w:rPr>
        <w:t>16</w:t>
      </w:r>
      <w:r>
        <w:rPr>
          <w:rFonts w:ascii="黑体" w:eastAsia="宋体" w:hAnsi="Times New Roman" w:hint="eastAsia"/>
          <w:color w:val="000000"/>
          <w:sz w:val="24"/>
          <w:szCs w:val="20"/>
        </w:rPr>
        <w:t>％、</w:t>
      </w:r>
      <w:r>
        <w:rPr>
          <w:rFonts w:ascii="黑体" w:eastAsia="宋体" w:hAnsi="Times New Roman" w:hint="eastAsia"/>
          <w:color w:val="000000"/>
          <w:sz w:val="24"/>
          <w:szCs w:val="20"/>
        </w:rPr>
        <w:t>32</w:t>
      </w:r>
      <w:r>
        <w:rPr>
          <w:rFonts w:ascii="黑体" w:eastAsia="宋体" w:hAnsi="Times New Roman" w:hint="eastAsia"/>
          <w:color w:val="000000"/>
          <w:sz w:val="24"/>
          <w:szCs w:val="20"/>
        </w:rPr>
        <w:t>％分别设定获奖项数。</w:t>
      </w:r>
    </w:p>
    <w:p w:rsidR="007C2A95" w:rsidRDefault="007C2A95" w:rsidP="007C2A95">
      <w:pPr>
        <w:numPr>
          <w:ilvl w:val="0"/>
          <w:numId w:val="3"/>
        </w:numPr>
        <w:spacing w:line="480" w:lineRule="auto"/>
        <w:rPr>
          <w:rFonts w:ascii="黑体" w:eastAsia="宋体" w:hAnsi="Times New Roman"/>
          <w:color w:val="000000"/>
          <w:sz w:val="24"/>
          <w:szCs w:val="20"/>
        </w:rPr>
      </w:pPr>
      <w:r>
        <w:rPr>
          <w:rFonts w:ascii="黑体" w:eastAsia="宋体" w:hAnsi="Times New Roman" w:hint="eastAsia"/>
          <w:color w:val="000000"/>
          <w:sz w:val="24"/>
          <w:szCs w:val="20"/>
        </w:rPr>
        <w:t>获奖成果经核准后由上海市教育科学研究院正式公布，并予以表彰。</w:t>
      </w:r>
    </w:p>
    <w:bookmarkEnd w:id="5"/>
    <w:p w:rsidR="007C2A95" w:rsidRDefault="007C2A95" w:rsidP="007C2A95">
      <w:pPr>
        <w:spacing w:line="480" w:lineRule="auto"/>
        <w:ind w:firstLine="420"/>
        <w:rPr>
          <w:rFonts w:ascii="宋体" w:eastAsia="宋体" w:hAnsi="Times New Roman"/>
          <w:color w:val="000000"/>
          <w:sz w:val="24"/>
          <w:szCs w:val="20"/>
        </w:rPr>
      </w:pPr>
      <w:r>
        <w:rPr>
          <w:rFonts w:ascii="宋体" w:eastAsia="宋体" w:hAnsi="Times New Roman" w:hint="eastAsia"/>
          <w:color w:val="000000"/>
          <w:sz w:val="24"/>
          <w:szCs w:val="20"/>
        </w:rPr>
        <w:t>本办法自公布之日起实施。本办法的解释权属上海市教育科学研究院。</w:t>
      </w:r>
    </w:p>
    <w:p w:rsidR="007C2A95" w:rsidRDefault="007C2A95" w:rsidP="007C2A95">
      <w:pPr>
        <w:spacing w:line="480" w:lineRule="auto"/>
        <w:ind w:right="480" w:firstLine="420"/>
        <w:jc w:val="right"/>
        <w:rPr>
          <w:rFonts w:ascii="宋体" w:eastAsia="宋体" w:hAnsi="宋体"/>
          <w:color w:val="000000"/>
          <w:sz w:val="24"/>
          <w:szCs w:val="20"/>
        </w:rPr>
      </w:pPr>
    </w:p>
    <w:p w:rsidR="007C2A95" w:rsidRDefault="007C2A95" w:rsidP="007C2A95">
      <w:pPr>
        <w:spacing w:line="480" w:lineRule="auto"/>
        <w:ind w:right="480" w:firstLine="420"/>
        <w:jc w:val="right"/>
        <w:rPr>
          <w:rFonts w:ascii="宋体" w:eastAsia="宋体" w:hAnsi="宋体"/>
          <w:color w:val="000000"/>
          <w:sz w:val="24"/>
          <w:szCs w:val="20"/>
        </w:rPr>
      </w:pPr>
      <w:r>
        <w:rPr>
          <w:rFonts w:ascii="宋体" w:eastAsia="宋体" w:hAnsi="宋体" w:hint="eastAsia"/>
          <w:color w:val="000000"/>
          <w:sz w:val="24"/>
          <w:szCs w:val="20"/>
        </w:rPr>
        <w:t xml:space="preserve">上海市教育科学研究院   </w:t>
      </w:r>
    </w:p>
    <w:p w:rsidR="007C2A95" w:rsidRDefault="007C2A95" w:rsidP="007C2A95">
      <w:pPr>
        <w:spacing w:line="480" w:lineRule="auto"/>
        <w:ind w:right="480"/>
        <w:jc w:val="right"/>
        <w:rPr>
          <w:rFonts w:ascii="Times New Roman" w:eastAsia="宋体" w:hAnsi="Times New Roman"/>
          <w:color w:val="000000"/>
          <w:sz w:val="24"/>
          <w:szCs w:val="20"/>
        </w:rPr>
      </w:pPr>
      <w:r>
        <w:rPr>
          <w:rFonts w:ascii="Times New Roman" w:eastAsia="宋体" w:hAnsi="Times New Roman" w:hint="eastAsia"/>
          <w:color w:val="000000"/>
          <w:sz w:val="24"/>
          <w:szCs w:val="20"/>
        </w:rPr>
        <w:t>二</w:t>
      </w:r>
      <w:r>
        <w:rPr>
          <w:rFonts w:ascii="宋体" w:eastAsia="宋体" w:hAnsi="宋体" w:hint="eastAsia"/>
          <w:color w:val="000000"/>
          <w:sz w:val="24"/>
          <w:szCs w:val="20"/>
        </w:rPr>
        <w:t>○</w:t>
      </w:r>
      <w:r>
        <w:rPr>
          <w:rFonts w:ascii="Times New Roman" w:eastAsia="宋体" w:hAnsi="Times New Roman" w:hint="eastAsia"/>
          <w:color w:val="000000"/>
          <w:sz w:val="24"/>
          <w:szCs w:val="20"/>
        </w:rPr>
        <w:t>二一年</w:t>
      </w:r>
      <w:r>
        <w:rPr>
          <w:rFonts w:ascii="Times New Roman" w:eastAsia="宋体" w:hAnsi="Times New Roman"/>
          <w:color w:val="000000"/>
          <w:sz w:val="24"/>
          <w:szCs w:val="20"/>
        </w:rPr>
        <w:t xml:space="preserve"> </w:t>
      </w:r>
      <w:r>
        <w:rPr>
          <w:rFonts w:ascii="Times New Roman" w:eastAsia="宋体" w:hAnsi="Times New Roman" w:hint="eastAsia"/>
          <w:color w:val="000000"/>
          <w:sz w:val="24"/>
          <w:szCs w:val="20"/>
        </w:rPr>
        <w:t>一</w:t>
      </w:r>
      <w:r>
        <w:rPr>
          <w:rFonts w:ascii="Times New Roman" w:eastAsia="宋体" w:hAnsi="Times New Roman"/>
          <w:color w:val="000000"/>
          <w:sz w:val="24"/>
          <w:szCs w:val="20"/>
        </w:rPr>
        <w:t xml:space="preserve"> </w:t>
      </w:r>
      <w:r>
        <w:rPr>
          <w:rFonts w:ascii="Times New Roman" w:eastAsia="宋体" w:hAnsi="Times New Roman" w:hint="eastAsia"/>
          <w:color w:val="000000"/>
          <w:sz w:val="24"/>
          <w:szCs w:val="20"/>
        </w:rPr>
        <w:t>月</w:t>
      </w:r>
      <w:r>
        <w:rPr>
          <w:rFonts w:ascii="Times New Roman" w:eastAsia="宋体" w:hAnsi="Times New Roman"/>
          <w:color w:val="000000"/>
          <w:sz w:val="24"/>
          <w:szCs w:val="20"/>
        </w:rPr>
        <w:t xml:space="preserve"> </w:t>
      </w:r>
      <w:r>
        <w:rPr>
          <w:rFonts w:ascii="Times New Roman" w:eastAsia="宋体" w:hAnsi="Times New Roman" w:hint="eastAsia"/>
          <w:color w:val="000000"/>
          <w:sz w:val="24"/>
          <w:szCs w:val="20"/>
        </w:rPr>
        <w:t>十二日</w:t>
      </w:r>
    </w:p>
    <w:p w:rsidR="007C2A95" w:rsidRDefault="007C2A95"/>
    <w:sectPr w:rsidR="007C2A95" w:rsidSect="00A737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7AC" w:rsidRDefault="00F507AC" w:rsidP="00ED19C9">
      <w:r>
        <w:separator/>
      </w:r>
    </w:p>
  </w:endnote>
  <w:endnote w:type="continuationSeparator" w:id="0">
    <w:p w:rsidR="00F507AC" w:rsidRDefault="00F507AC" w:rsidP="00ED19C9">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7AC" w:rsidRDefault="00F507AC" w:rsidP="00ED19C9">
      <w:r>
        <w:separator/>
      </w:r>
    </w:p>
  </w:footnote>
  <w:footnote w:type="continuationSeparator" w:id="0">
    <w:p w:rsidR="00F507AC" w:rsidRDefault="00F507AC" w:rsidP="00ED19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D67A3"/>
    <w:multiLevelType w:val="multilevel"/>
    <w:tmpl w:val="212D67A3"/>
    <w:lvl w:ilvl="0">
      <w:start w:val="1"/>
      <w:numFmt w:val="japaneseCounting"/>
      <w:lvlText w:val="%1、"/>
      <w:lvlJc w:val="left"/>
      <w:pPr>
        <w:tabs>
          <w:tab w:val="left" w:pos="900"/>
        </w:tabs>
        <w:ind w:left="900" w:hanging="48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
    <w:nsid w:val="572867CD"/>
    <w:multiLevelType w:val="singleLevel"/>
    <w:tmpl w:val="572867CD"/>
    <w:lvl w:ilvl="0">
      <w:start w:val="1"/>
      <w:numFmt w:val="decimal"/>
      <w:lvlText w:val="%1．"/>
      <w:lvlJc w:val="left"/>
      <w:pPr>
        <w:tabs>
          <w:tab w:val="left" w:pos="780"/>
        </w:tabs>
        <w:ind w:left="780" w:hanging="360"/>
      </w:pPr>
    </w:lvl>
  </w:abstractNum>
  <w:abstractNum w:abstractNumId="2">
    <w:nsid w:val="791C0518"/>
    <w:multiLevelType w:val="multilevel"/>
    <w:tmpl w:val="791C0518"/>
    <w:lvl w:ilvl="0">
      <w:start w:val="2"/>
      <w:numFmt w:val="japaneseCounting"/>
      <w:lvlText w:val="%1、"/>
      <w:lvlJc w:val="left"/>
      <w:pPr>
        <w:tabs>
          <w:tab w:val="left" w:pos="900"/>
        </w:tabs>
        <w:ind w:left="900" w:hanging="48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2A95"/>
    <w:rsid w:val="007C2A95"/>
    <w:rsid w:val="00A73778"/>
    <w:rsid w:val="00ED19C9"/>
    <w:rsid w:val="00F50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A95"/>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D19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D19C9"/>
    <w:rPr>
      <w:rFonts w:ascii="等线" w:eastAsia="等线" w:hAnsi="等线" w:cs="Times New Roman"/>
      <w:sz w:val="18"/>
      <w:szCs w:val="18"/>
    </w:rPr>
  </w:style>
  <w:style w:type="paragraph" w:styleId="a4">
    <w:name w:val="footer"/>
    <w:basedOn w:val="a"/>
    <w:link w:val="Char0"/>
    <w:uiPriority w:val="99"/>
    <w:semiHidden/>
    <w:unhideWhenUsed/>
    <w:rsid w:val="00ED19C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D19C9"/>
    <w:rPr>
      <w:rFonts w:ascii="等线" w:eastAsia="等线" w:hAnsi="等线" w:cs="Times New Roman"/>
      <w:sz w:val="18"/>
      <w:szCs w:val="18"/>
    </w:rPr>
  </w:style>
</w:styles>
</file>

<file path=word/webSettings.xml><?xml version="1.0" encoding="utf-8"?>
<w:webSettings xmlns:r="http://schemas.openxmlformats.org/officeDocument/2006/relationships" xmlns:w="http://schemas.openxmlformats.org/wordprocessingml/2006/main">
  <w:divs>
    <w:div w:id="161612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1342</Characters>
  <Application>Microsoft Office Word</Application>
  <DocSecurity>0</DocSecurity>
  <Lines>11</Lines>
  <Paragraphs>3</Paragraphs>
  <ScaleCrop>false</ScaleCrop>
  <Company/>
  <LinksUpToDate>false</LinksUpToDate>
  <CharactersWithSpaces>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feng ming</dc:creator>
  <cp:keywords/>
  <dc:description/>
  <cp:lastModifiedBy>vivian</cp:lastModifiedBy>
  <cp:revision>3</cp:revision>
  <dcterms:created xsi:type="dcterms:W3CDTF">2021-01-15T01:30:00Z</dcterms:created>
  <dcterms:modified xsi:type="dcterms:W3CDTF">2021-01-27T07:05:00Z</dcterms:modified>
</cp:coreProperties>
</file>